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E7" w:rsidRPr="0064302D" w:rsidRDefault="00671049">
      <w:pPr>
        <w:rPr>
          <w:b/>
          <w:sz w:val="36"/>
          <w:szCs w:val="36"/>
        </w:rPr>
      </w:pPr>
      <w:r w:rsidRPr="0064302D">
        <w:rPr>
          <w:b/>
          <w:sz w:val="36"/>
          <w:szCs w:val="36"/>
        </w:rPr>
        <w:t>Labour Union referral processes to different dispute resolution platforms.</w:t>
      </w:r>
    </w:p>
    <w:p w:rsidR="00671049" w:rsidRDefault="00671049"/>
    <w:p w:rsidR="00671049" w:rsidRPr="00671049" w:rsidRDefault="00671049" w:rsidP="00671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When a union engages the CCMA, Labour Court, Labour Appeal Court, or a Bargaining Council on matters pertaining to their membership, there are specific processes and procedures that must be followed. These processes ensure that disputes are addressed in a structured and legally compliant manner.</w:t>
      </w:r>
    </w:p>
    <w:p w:rsidR="00671049" w:rsidRPr="00671049" w:rsidRDefault="00671049" w:rsidP="00671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Engaging the CCMA</w:t>
      </w:r>
    </w:p>
    <w:p w:rsidR="00671049" w:rsidRPr="00671049" w:rsidRDefault="00671049" w:rsidP="00671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Referral of Dispute</w:t>
      </w:r>
    </w:p>
    <w:p w:rsidR="00671049" w:rsidRPr="00671049" w:rsidRDefault="00671049" w:rsidP="006710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union must complete and submit a referral form (LRA Form 7.11) to the CCMA. This form outlines the nature of the dispute and the relief sought.</w:t>
      </w:r>
    </w:p>
    <w:p w:rsidR="00671049" w:rsidRPr="00671049" w:rsidRDefault="00671049" w:rsidP="006710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 referral must be made within the prescribed time frames (usually 30 days from the date of the dispute for unfair dismissals and 90 days for unfair </w:t>
      </w:r>
      <w:proofErr w:type="spellStart"/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labor</w:t>
      </w:r>
      <w:proofErr w:type="spellEnd"/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practices).</w:t>
      </w:r>
    </w:p>
    <w:p w:rsidR="00671049" w:rsidRPr="00671049" w:rsidRDefault="00671049" w:rsidP="00671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Notification</w:t>
      </w:r>
    </w:p>
    <w:p w:rsidR="00671049" w:rsidRPr="00671049" w:rsidRDefault="00671049" w:rsidP="006710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CCMA schedules a conciliation meeting and notifies both parties of the date, time, and venue.</w:t>
      </w:r>
    </w:p>
    <w:p w:rsidR="00671049" w:rsidRPr="00671049" w:rsidRDefault="00671049" w:rsidP="00671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Conciliation</w:t>
      </w:r>
    </w:p>
    <w:p w:rsidR="00671049" w:rsidRPr="00671049" w:rsidRDefault="00671049" w:rsidP="006710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A commissioner facilitates the conciliation process, aiming to help the parties reach a mutually acceptable resolution.</w:t>
      </w:r>
    </w:p>
    <w:p w:rsidR="00671049" w:rsidRPr="00671049" w:rsidRDefault="00671049" w:rsidP="006710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If conciliation is successful, the agreement is recorded in writing.</w:t>
      </w:r>
    </w:p>
    <w:p w:rsidR="00671049" w:rsidRPr="00671049" w:rsidRDefault="00671049" w:rsidP="00671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Certificate of Outcome</w:t>
      </w:r>
    </w:p>
    <w:p w:rsidR="00671049" w:rsidRPr="00671049" w:rsidRDefault="00671049" w:rsidP="006710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If conciliation fails, the commissioner issues a certificate of outcome, allowing the union to refer the dispute to arbitration or the Labour Court.</w:t>
      </w:r>
    </w:p>
    <w:p w:rsidR="00671049" w:rsidRPr="00671049" w:rsidRDefault="00671049" w:rsidP="00671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Arbitration (if applicable)</w:t>
      </w:r>
    </w:p>
    <w:p w:rsidR="00671049" w:rsidRPr="00671049" w:rsidRDefault="00671049" w:rsidP="006710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union must refer the dispute to arbitration by completing and submitting an arbitration referral form (LRA Form 7.13).</w:t>
      </w:r>
    </w:p>
    <w:p w:rsidR="00671049" w:rsidRPr="00671049" w:rsidRDefault="00671049" w:rsidP="006710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An arbitration hearing is scheduled, and both parties present their cases before a commissioner.</w:t>
      </w:r>
    </w:p>
    <w:p w:rsidR="00671049" w:rsidRPr="00671049" w:rsidRDefault="00671049" w:rsidP="006710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commissioner makes a binding decision, known as an arbitration award.</w:t>
      </w:r>
    </w:p>
    <w:p w:rsidR="00671049" w:rsidRPr="00671049" w:rsidRDefault="00671049" w:rsidP="00671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Engaging the Labour Court</w:t>
      </w:r>
    </w:p>
    <w:p w:rsidR="00671049" w:rsidRPr="00671049" w:rsidRDefault="00671049" w:rsidP="00671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Filing an Application</w:t>
      </w:r>
    </w:p>
    <w:p w:rsidR="00671049" w:rsidRPr="00671049" w:rsidRDefault="00671049" w:rsidP="006710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union files an application with the Labour Court, usually after receiving a certificate of outcome from the CCMA or if the dispute involves complex legal issues.</w:t>
      </w:r>
    </w:p>
    <w:p w:rsidR="00671049" w:rsidRPr="00671049" w:rsidRDefault="00671049" w:rsidP="006710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application includes a notice of motion and a supporting affidavit detailing the nature of the dispute and the relief sought.</w:t>
      </w:r>
    </w:p>
    <w:p w:rsidR="00671049" w:rsidRPr="00671049" w:rsidRDefault="00671049" w:rsidP="00671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Service of Documents</w:t>
      </w:r>
    </w:p>
    <w:p w:rsidR="00671049" w:rsidRPr="00671049" w:rsidRDefault="00671049" w:rsidP="006710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union serves the application documents on the respondent (employer) and files proof of service with the court.</w:t>
      </w:r>
    </w:p>
    <w:p w:rsidR="00671049" w:rsidRPr="00671049" w:rsidRDefault="00671049" w:rsidP="00671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Response</w:t>
      </w:r>
    </w:p>
    <w:p w:rsidR="00671049" w:rsidRPr="00671049" w:rsidRDefault="00671049" w:rsidP="006710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respondent submits an answering affidavit in response to the union's application.</w:t>
      </w:r>
    </w:p>
    <w:p w:rsidR="00671049" w:rsidRPr="00671049" w:rsidRDefault="00671049" w:rsidP="00671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lastRenderedPageBreak/>
        <w:t>Replying Affidavit</w:t>
      </w:r>
    </w:p>
    <w:p w:rsidR="00671049" w:rsidRPr="00671049" w:rsidRDefault="00671049" w:rsidP="006710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union may submit a replying affidavit to address any new issues raised by the respondent.</w:t>
      </w:r>
    </w:p>
    <w:p w:rsidR="00671049" w:rsidRPr="00671049" w:rsidRDefault="00671049" w:rsidP="00671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Court Hearing</w:t>
      </w:r>
    </w:p>
    <w:p w:rsidR="00671049" w:rsidRPr="00671049" w:rsidRDefault="00671049" w:rsidP="006710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Labour Court schedules a hearing where both parties present their arguments, supported by legal representatives if necessary.</w:t>
      </w:r>
    </w:p>
    <w:p w:rsidR="00671049" w:rsidRPr="00671049" w:rsidRDefault="00671049" w:rsidP="006710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judge makes a decision based on the evidence and legal arguments presented.</w:t>
      </w:r>
    </w:p>
    <w:p w:rsidR="00671049" w:rsidRPr="00671049" w:rsidRDefault="00671049" w:rsidP="00671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Judgment</w:t>
      </w:r>
    </w:p>
    <w:p w:rsidR="00671049" w:rsidRPr="00671049" w:rsidRDefault="00671049" w:rsidP="006710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Labour Court issues a judgment, which is binding and enforceable.</w:t>
      </w:r>
    </w:p>
    <w:p w:rsidR="00671049" w:rsidRPr="00671049" w:rsidRDefault="00671049" w:rsidP="00671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Engaging the Labour Appeal Court</w:t>
      </w:r>
    </w:p>
    <w:p w:rsidR="00671049" w:rsidRPr="00671049" w:rsidRDefault="00671049" w:rsidP="00671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Filing an Appeal</w:t>
      </w:r>
    </w:p>
    <w:p w:rsidR="00671049" w:rsidRPr="00671049" w:rsidRDefault="00671049" w:rsidP="006710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If the union is dissatisfied with the Labour Court's decision, it can file a notice of appeal with the Labour Appeal Court within a prescribed time frame (usually 21 days).</w:t>
      </w:r>
    </w:p>
    <w:p w:rsidR="00671049" w:rsidRPr="00671049" w:rsidRDefault="00671049" w:rsidP="00671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Notice of Appeal</w:t>
      </w:r>
    </w:p>
    <w:p w:rsidR="00671049" w:rsidRPr="00671049" w:rsidRDefault="00671049" w:rsidP="006710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notice of appeal outlines the grounds for the appeal and must be served on the respondent and the Labour Court.</w:t>
      </w:r>
    </w:p>
    <w:p w:rsidR="00671049" w:rsidRPr="00671049" w:rsidRDefault="00671049" w:rsidP="00671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Record of Proceedings</w:t>
      </w:r>
    </w:p>
    <w:p w:rsidR="00671049" w:rsidRPr="00671049" w:rsidRDefault="00671049" w:rsidP="006710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union arranges for the preparation and filing of the record of the proceedings from the Labour Court.</w:t>
      </w:r>
    </w:p>
    <w:p w:rsidR="00671049" w:rsidRPr="00671049" w:rsidRDefault="00671049" w:rsidP="00671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Heads of Argument</w:t>
      </w:r>
    </w:p>
    <w:p w:rsidR="00671049" w:rsidRPr="00671049" w:rsidRDefault="00671049" w:rsidP="006710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Both parties submit written arguments (heads of argument) to the Labour Appeal Court.</w:t>
      </w:r>
    </w:p>
    <w:p w:rsidR="00671049" w:rsidRPr="00671049" w:rsidRDefault="00671049" w:rsidP="00671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Appeal Hearing</w:t>
      </w:r>
    </w:p>
    <w:p w:rsidR="00671049" w:rsidRPr="00671049" w:rsidRDefault="00671049" w:rsidP="006710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Labour Appeal Court schedules a hearing where both parties present their arguments.</w:t>
      </w:r>
    </w:p>
    <w:p w:rsidR="00671049" w:rsidRPr="00671049" w:rsidRDefault="00671049" w:rsidP="00671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Appeal Judgment</w:t>
      </w:r>
    </w:p>
    <w:p w:rsidR="00671049" w:rsidRPr="00671049" w:rsidRDefault="00671049" w:rsidP="006710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Labour Appeal Court issues a final judgment, which is binding and can only be challenged in the Constitutional Court under specific circumstances.</w:t>
      </w:r>
    </w:p>
    <w:p w:rsidR="00671049" w:rsidRPr="00671049" w:rsidRDefault="00671049" w:rsidP="00671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Engaging a Bargaining Council</w:t>
      </w:r>
    </w:p>
    <w:p w:rsidR="00671049" w:rsidRPr="00671049" w:rsidRDefault="00671049" w:rsidP="00671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Referral of Dispute</w:t>
      </w:r>
    </w:p>
    <w:p w:rsidR="00671049" w:rsidRPr="00671049" w:rsidRDefault="00671049" w:rsidP="006710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union refers the dispute to the relevant bargaining council by completing and submitting a referral form specific to the council's procedures.</w:t>
      </w:r>
    </w:p>
    <w:p w:rsidR="00671049" w:rsidRPr="00671049" w:rsidRDefault="00671049" w:rsidP="00671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Notification</w:t>
      </w:r>
    </w:p>
    <w:p w:rsidR="00671049" w:rsidRPr="00671049" w:rsidRDefault="00671049" w:rsidP="006710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bargaining council schedules a conciliation meeting and notifies both parties of the date, time, and venue.</w:t>
      </w:r>
    </w:p>
    <w:p w:rsidR="00671049" w:rsidRPr="00671049" w:rsidRDefault="00671049" w:rsidP="00671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Conciliation</w:t>
      </w:r>
    </w:p>
    <w:p w:rsidR="00671049" w:rsidRPr="00671049" w:rsidRDefault="00671049" w:rsidP="006710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A conciliator facilitates the conciliation process, aiming to resolve the dispute amicably.</w:t>
      </w:r>
    </w:p>
    <w:p w:rsidR="00671049" w:rsidRPr="00671049" w:rsidRDefault="00671049" w:rsidP="00671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Certificate of Outcome</w:t>
      </w:r>
    </w:p>
    <w:p w:rsidR="00671049" w:rsidRPr="00671049" w:rsidRDefault="00671049" w:rsidP="006710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If conciliation fails, the conciliator issues a certificate of outcome.</w:t>
      </w:r>
    </w:p>
    <w:p w:rsidR="00671049" w:rsidRPr="00671049" w:rsidRDefault="00671049" w:rsidP="00671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Arbitration (if applicable)</w:t>
      </w:r>
      <w:bookmarkStart w:id="0" w:name="_GoBack"/>
      <w:bookmarkEnd w:id="0"/>
    </w:p>
    <w:p w:rsidR="00671049" w:rsidRPr="00671049" w:rsidRDefault="00671049" w:rsidP="006710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union may refer the dispute to arbitration within the bargaining council. The process follows similar steps to the CCMA arbitration.</w:t>
      </w:r>
    </w:p>
    <w:p w:rsidR="00671049" w:rsidRPr="00671049" w:rsidRDefault="00671049" w:rsidP="006710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Arbitration Hearing</w:t>
      </w:r>
    </w:p>
    <w:p w:rsidR="00671049" w:rsidRPr="00671049" w:rsidRDefault="00671049" w:rsidP="006710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An arbitrator conducts the hearing, and both parties present their cases.</w:t>
      </w:r>
    </w:p>
    <w:p w:rsidR="00671049" w:rsidRPr="00671049" w:rsidRDefault="00671049" w:rsidP="006710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The arbitrator issues a binding arbitration award.</w:t>
      </w:r>
    </w:p>
    <w:p w:rsidR="00671049" w:rsidRPr="00671049" w:rsidRDefault="00671049" w:rsidP="00671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Summary of Key Steps</w:t>
      </w:r>
    </w:p>
    <w:p w:rsidR="00671049" w:rsidRPr="00671049" w:rsidRDefault="00671049" w:rsidP="00671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Referral:</w:t>
      </w: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Submit appropriate forms and documentation to the CCMA, Labour Court, Labour Appeal Court, or Bargaining Council.</w:t>
      </w:r>
    </w:p>
    <w:p w:rsidR="00671049" w:rsidRPr="00671049" w:rsidRDefault="00671049" w:rsidP="00671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Notification:</w:t>
      </w: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Attend scheduled meetings or hearings as notified.</w:t>
      </w:r>
    </w:p>
    <w:p w:rsidR="00671049" w:rsidRPr="00671049" w:rsidRDefault="00671049" w:rsidP="00671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Conciliation/Arbitration:</w:t>
      </w: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Participate in conciliation to attempt resolution; if unresolved, proceed to arbitration or court hearings.</w:t>
      </w:r>
    </w:p>
    <w:p w:rsidR="00671049" w:rsidRPr="00671049" w:rsidRDefault="00671049" w:rsidP="00671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Documentation:</w:t>
      </w: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Ensure all necessary documents (notices, affidavits, </w:t>
      </w:r>
      <w:proofErr w:type="gramStart"/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records</w:t>
      </w:r>
      <w:proofErr w:type="gramEnd"/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) are correctly prepared and submitted.</w:t>
      </w:r>
    </w:p>
    <w:p w:rsidR="00671049" w:rsidRPr="00671049" w:rsidRDefault="00671049" w:rsidP="00671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Legal Representation:</w:t>
      </w: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Consider obtaining legal representation for complex cases, especially in Labour Court and Labour Appeal Court proceedings.</w:t>
      </w:r>
    </w:p>
    <w:p w:rsidR="00671049" w:rsidRPr="00671049" w:rsidRDefault="00671049" w:rsidP="00671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Compliance:</w:t>
      </w: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Adhere to all prescribed time frames and procedural requirements.</w:t>
      </w:r>
    </w:p>
    <w:p w:rsidR="00671049" w:rsidRPr="00671049" w:rsidRDefault="00671049" w:rsidP="00671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By following these processes, a union can effectively engage the relevant dispute resolution bodies to address and resolve </w:t>
      </w:r>
      <w:proofErr w:type="spellStart"/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>labor</w:t>
      </w:r>
      <w:proofErr w:type="spellEnd"/>
      <w:r w:rsidRPr="0067104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disputes on behalf of its membership.</w:t>
      </w:r>
    </w:p>
    <w:p w:rsidR="00671049" w:rsidRDefault="00671049"/>
    <w:sectPr w:rsidR="00671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3E9"/>
    <w:multiLevelType w:val="multilevel"/>
    <w:tmpl w:val="0C74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05FC2"/>
    <w:multiLevelType w:val="multilevel"/>
    <w:tmpl w:val="D334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07637"/>
    <w:multiLevelType w:val="multilevel"/>
    <w:tmpl w:val="B6C2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40C2B"/>
    <w:multiLevelType w:val="multilevel"/>
    <w:tmpl w:val="2518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46E96"/>
    <w:multiLevelType w:val="multilevel"/>
    <w:tmpl w:val="705A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49"/>
    <w:rsid w:val="0064302D"/>
    <w:rsid w:val="00671049"/>
    <w:rsid w:val="009525F9"/>
    <w:rsid w:val="00B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450023-E806-4512-8132-57D17B6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1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1049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67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67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776</Words>
  <Characters>4290</Characters>
  <Application>Microsoft Office Word</Application>
  <DocSecurity>0</DocSecurity>
  <Lines>102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2024-07-02T15:33:00Z</dcterms:created>
  <dcterms:modified xsi:type="dcterms:W3CDTF">2024-07-02T23:23:00Z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63cf4f3b-c73e-4d6c-986d-463d1ed81c5b</vt:lpwstr>
  </property>
</Properties>
</file>